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F2" w:rsidRPr="005C224C" w:rsidRDefault="00FE31F2" w:rsidP="00FE31F2">
      <w:pPr>
        <w:shd w:val="clear" w:color="auto" w:fill="EFF7DB"/>
        <w:spacing w:after="0" w:line="435" w:lineRule="atLeast"/>
        <w:outlineLvl w:val="0"/>
        <w:rPr>
          <w:rFonts w:ascii="Trebuchet MS" w:eastAsia="Times New Roman" w:hAnsi="Trebuchet MS" w:cs="Times New Roman"/>
          <w:b/>
          <w:bCs/>
          <w:color w:val="373737"/>
          <w:kern w:val="36"/>
          <w:sz w:val="38"/>
          <w:szCs w:val="38"/>
        </w:rPr>
      </w:pPr>
      <w:r w:rsidRPr="005C224C">
        <w:rPr>
          <w:rFonts w:ascii="Trebuchet MS" w:eastAsia="Times New Roman" w:hAnsi="Trebuchet MS" w:cs="Times New Roman"/>
          <w:b/>
          <w:bCs/>
          <w:color w:val="373737"/>
          <w:kern w:val="36"/>
          <w:sz w:val="38"/>
          <w:szCs w:val="38"/>
        </w:rPr>
        <w:t>Отчет о</w:t>
      </w:r>
      <w:r w:rsidRPr="005C224C">
        <w:rPr>
          <w:rFonts w:ascii="Arial" w:eastAsia="Times New Roman" w:hAnsi="Arial" w:cs="Arial"/>
          <w:b/>
          <w:bCs/>
          <w:color w:val="373737"/>
          <w:kern w:val="36"/>
          <w:sz w:val="38"/>
          <w:szCs w:val="38"/>
        </w:rPr>
        <w:t> </w:t>
      </w:r>
      <w:r w:rsidRPr="005C224C">
        <w:rPr>
          <w:rFonts w:ascii="Trebuchet MS" w:eastAsia="Times New Roman" w:hAnsi="Trebuchet MS" w:cs="Trebuchet MS"/>
          <w:b/>
          <w:bCs/>
          <w:color w:val="373737"/>
          <w:kern w:val="36"/>
          <w:sz w:val="38"/>
          <w:szCs w:val="38"/>
        </w:rPr>
        <w:t>результатах</w:t>
      </w:r>
      <w:r w:rsidRPr="005C224C">
        <w:rPr>
          <w:rFonts w:ascii="Arial" w:eastAsia="Times New Roman" w:hAnsi="Arial" w:cs="Arial"/>
          <w:b/>
          <w:bCs/>
          <w:color w:val="373737"/>
          <w:kern w:val="36"/>
          <w:sz w:val="38"/>
          <w:szCs w:val="38"/>
        </w:rPr>
        <w:t> </w:t>
      </w:r>
      <w:r>
        <w:rPr>
          <w:rFonts w:ascii="Trebuchet MS" w:eastAsia="Times New Roman" w:hAnsi="Trebuchet MS" w:cs="Trebuchet MS"/>
          <w:b/>
          <w:bCs/>
          <w:color w:val="373737"/>
          <w:kern w:val="36"/>
          <w:sz w:val="38"/>
          <w:szCs w:val="38"/>
        </w:rPr>
        <w:t>самообследования</w:t>
      </w:r>
      <w:r w:rsidRPr="005C224C">
        <w:rPr>
          <w:rFonts w:ascii="Trebuchet MS" w:eastAsia="Times New Roman" w:hAnsi="Trebuchet MS" w:cs="Trebuchet MS"/>
          <w:b/>
          <w:bCs/>
          <w:color w:val="373737"/>
          <w:kern w:val="36"/>
          <w:sz w:val="38"/>
          <w:szCs w:val="38"/>
        </w:rPr>
        <w:t xml:space="preserve"> 2018 го</w:t>
      </w:r>
      <w:r w:rsidRPr="005C224C">
        <w:rPr>
          <w:rFonts w:ascii="Trebuchet MS" w:eastAsia="Times New Roman" w:hAnsi="Trebuchet MS" w:cs="Times New Roman"/>
          <w:b/>
          <w:bCs/>
          <w:color w:val="373737"/>
          <w:kern w:val="36"/>
          <w:sz w:val="38"/>
          <w:szCs w:val="38"/>
        </w:rPr>
        <w:t>д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</w:t>
      </w:r>
    </w:p>
    <w:p w:rsidR="009526D2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 xml:space="preserve">МУНИЦИПАЛЬНОЕ КАЗЕННОЕ 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</w:t>
      </w:r>
      <w:r w:rsidR="009526D2">
        <w:rPr>
          <w:rFonts w:ascii="Arial" w:eastAsia="Times New Roman" w:hAnsi="Arial" w:cs="Arial"/>
          <w:color w:val="373737"/>
          <w:sz w:val="20"/>
          <w:szCs w:val="20"/>
        </w:rPr>
        <w:t>УЧРЕЖДЕНИЕ ДОШКОЛЬНОГО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ОБРАЗОВА</w:t>
      </w:r>
      <w:r w:rsidR="009526D2">
        <w:rPr>
          <w:rFonts w:ascii="Arial" w:eastAsia="Times New Roman" w:hAnsi="Arial" w:cs="Arial"/>
          <w:color w:val="373737"/>
          <w:sz w:val="20"/>
          <w:szCs w:val="20"/>
        </w:rPr>
        <w:t>НИЯ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«ДЕТСКИЙ САД СОЛНЫШКО»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 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 xml:space="preserve">368730 Ахты ул Герейханова </w:t>
      </w:r>
      <w:r w:rsidR="009526D2">
        <w:rPr>
          <w:rFonts w:ascii="Arial" w:eastAsia="Times New Roman" w:hAnsi="Arial" w:cs="Arial"/>
          <w:color w:val="373737"/>
          <w:sz w:val="20"/>
          <w:szCs w:val="20"/>
        </w:rPr>
        <w:t xml:space="preserve">15, 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 89887873467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color w:val="373737"/>
          <w:sz w:val="20"/>
        </w:rPr>
        <w:t>ОТЧЕТ О РЕЗУЛЬТАТАХ САМООБСЛЕ</w:t>
      </w:r>
      <w:r>
        <w:rPr>
          <w:rFonts w:ascii="Arial" w:eastAsia="Times New Roman" w:hAnsi="Arial" w:cs="Arial"/>
          <w:b/>
          <w:bCs/>
          <w:color w:val="373737"/>
          <w:sz w:val="20"/>
        </w:rPr>
        <w:t>ДОВАНИЯ МКУ ДОД « ДЕТСКИЙ САД СОЛНЫШКО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>»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color w:val="373737"/>
          <w:sz w:val="20"/>
        </w:rPr>
        <w:t>2018 год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Муниципальное бюджетное дошкольное образователь</w:t>
      </w:r>
      <w:r>
        <w:rPr>
          <w:rFonts w:ascii="Arial" w:eastAsia="Times New Roman" w:hAnsi="Arial" w:cs="Arial"/>
          <w:color w:val="373737"/>
          <w:sz w:val="20"/>
          <w:szCs w:val="20"/>
        </w:rPr>
        <w:t>ное учреждение «Детский сад 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» является юридическим лицом.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Полное наименование Учреждения по Уставу – муниципальное бюджетное дошкольное образователь</w:t>
      </w:r>
      <w:r>
        <w:rPr>
          <w:rFonts w:ascii="Arial" w:eastAsia="Times New Roman" w:hAnsi="Arial" w:cs="Arial"/>
          <w:color w:val="373737"/>
          <w:sz w:val="20"/>
          <w:szCs w:val="20"/>
        </w:rPr>
        <w:t>ное учреждение «Детский сад 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»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Сокращенно</w:t>
      </w:r>
      <w:r w:rsidR="00374E45">
        <w:rPr>
          <w:rFonts w:ascii="Arial" w:eastAsia="Times New Roman" w:hAnsi="Arial" w:cs="Arial"/>
          <w:color w:val="373737"/>
          <w:sz w:val="20"/>
          <w:szCs w:val="20"/>
        </w:rPr>
        <w:t>е наименование Учреждения: МКУ ДОД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73737"/>
          <w:sz w:val="20"/>
          <w:szCs w:val="20"/>
        </w:rPr>
        <w:t>«Детский сад 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» (далее Учреждение).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Учредитель: муниципальное образовани</w:t>
      </w:r>
      <w:r>
        <w:rPr>
          <w:rFonts w:ascii="Arial" w:eastAsia="Times New Roman" w:hAnsi="Arial" w:cs="Arial"/>
          <w:color w:val="373737"/>
          <w:sz w:val="20"/>
          <w:szCs w:val="20"/>
        </w:rPr>
        <w:t>е Ахтынский район с Ахты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Год основания: 1956.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 xml:space="preserve">Юридический адрес: 368730 </w:t>
      </w:r>
      <w:r w:rsidR="00326012">
        <w:rPr>
          <w:rFonts w:ascii="Arial" w:eastAsia="Times New Roman" w:hAnsi="Arial" w:cs="Arial"/>
          <w:color w:val="373737"/>
          <w:sz w:val="20"/>
          <w:szCs w:val="20"/>
        </w:rPr>
        <w:t>с Ахты, улица Герейханова, дом 15</w:t>
      </w:r>
      <w:r>
        <w:rPr>
          <w:rFonts w:ascii="Arial" w:eastAsia="Times New Roman" w:hAnsi="Arial" w:cs="Arial"/>
          <w:color w:val="373737"/>
          <w:sz w:val="20"/>
          <w:szCs w:val="20"/>
        </w:rPr>
        <w:t>,телефон 89887873467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e-mail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>:</w:t>
      </w:r>
      <w:r>
        <w:rPr>
          <w:rFonts w:ascii="Arial" w:eastAsia="Times New Roman" w:hAnsi="Arial" w:cs="Arial"/>
          <w:color w:val="373737"/>
          <w:sz w:val="20"/>
          <w:szCs w:val="20"/>
          <w:lang w:val="en-US"/>
        </w:rPr>
        <w:t>detsadzolnyhko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@mail.ru.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Фактический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 адрес: </w:t>
      </w:r>
      <w:r w:rsidRPr="000A3D74">
        <w:rPr>
          <w:rFonts w:ascii="Arial" w:eastAsia="Times New Roman" w:hAnsi="Arial" w:cs="Arial"/>
          <w:color w:val="373737"/>
          <w:sz w:val="20"/>
          <w:szCs w:val="20"/>
        </w:rPr>
        <w:t>368730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73737"/>
          <w:sz w:val="20"/>
          <w:szCs w:val="20"/>
          <w:lang w:val="en-US"/>
        </w:rPr>
        <w:t>c</w:t>
      </w:r>
      <w:r w:rsidR="00326012">
        <w:rPr>
          <w:rFonts w:ascii="Arial" w:eastAsia="Times New Roman" w:hAnsi="Arial" w:cs="Arial"/>
          <w:color w:val="373737"/>
          <w:sz w:val="20"/>
          <w:szCs w:val="20"/>
        </w:rPr>
        <w:t xml:space="preserve"> Ахты, улица Герейханова, дом 15</w:t>
      </w:r>
      <w:r>
        <w:rPr>
          <w:rFonts w:ascii="Arial" w:eastAsia="Times New Roman" w:hAnsi="Arial" w:cs="Arial"/>
          <w:color w:val="373737"/>
          <w:sz w:val="20"/>
          <w:szCs w:val="20"/>
        </w:rPr>
        <w:t>, телефон 89887873467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..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 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 Главная цель деятельности МКУ ДОД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– создание благоприятных условий, гарантирующих охрану и укрепление здоровья воспитанников дошкольного возраста, всестороннее развитие психических и физических качеств в соответствии с возрастными и индивидуальными особенностями.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Основной целью об</w:t>
      </w:r>
      <w:r>
        <w:rPr>
          <w:rFonts w:ascii="Arial" w:eastAsia="Times New Roman" w:hAnsi="Arial" w:cs="Arial"/>
          <w:color w:val="373737"/>
          <w:sz w:val="20"/>
          <w:szCs w:val="20"/>
        </w:rPr>
        <w:t>разовательной деятельности МКУ ДОД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является   обеспечение развития личности детей дошкольного возраста в различных видах общения и деятельности с учетом их возрастных, индивидуальных  и психологических особенностей. Для достижения этой цели необходимо решение ряда задач: охрана   и  укрепление  физического  и  психического  здоровья  детей, в том числе их эмоционального благополучия; обеспечение равных возможностей для полноценного развития детей в возрасте от 3 до 7 лет в период дошкольного детства независимо от пола, нации, языка, социального статуса, физиологических и других особенностей (в том числе и возможностей здоровья); обеспечение преемственности целей, задач и содержания образования, реализуемых в рамках образовательных программ дошкольного и начального образования;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людьми и взрослым миром; объединение обучения и воспитания в целостный образовательный процесс на основе духовно-нравственных и </w:t>
      </w:r>
      <w:r w:rsidR="00326012" w:rsidRPr="005C224C">
        <w:rPr>
          <w:rFonts w:ascii="Arial" w:eastAsia="Times New Roman" w:hAnsi="Arial" w:cs="Arial"/>
          <w:color w:val="373737"/>
          <w:sz w:val="20"/>
          <w:szCs w:val="20"/>
        </w:rPr>
        <w:t>социокультурным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ценностей и принятых в обществе правил и норм поведения в интересах человека, семьи, общества;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формирование образовательной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 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календарным учебным графиком.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         МКУ ДОД реализует ООП,</w:t>
      </w:r>
      <w:r w:rsidR="00326012">
        <w:rPr>
          <w:rFonts w:ascii="Arial" w:eastAsia="Times New Roman" w:hAnsi="Arial" w:cs="Arial"/>
          <w:color w:val="373737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разработанную на 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основе требований Федерального государственного образовательного стандарта дошкольного образования, обязательная часть программы разработана с учетом основной общеобразовательной программы дошкольного образования «От рождения до школы» под редакцией Н.Е. Вераксы, Т.С.Комаровой, М.А.Васильевой. Объем обязательной части Программы составляет 80 % от ее общего объема. Иные 20% составляют объем части Программы, формируемой участниками образовательных отношений. Содержательные и организационные аспекты данной части ориентированы  на воспитание интереса и любви у детей к  культуре и традициям родного кра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>я,  природе Дагестана Ахтынского района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В  в работе   с детьми использовались следующие  парциальные программы и технологии: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- «Юный эколог»  С.Н. Николаевой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- «Безопасность»  для детей старшего дошкольного возраста  Н.Н. Авдеевой, О.Л. Князевой, Р.Б. Стеркиной.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lastRenderedPageBreak/>
        <w:t>      С целью реализации художествнно-эстетического воспитания на музыкальных занятиях помимо базовой музыкальной программы используется программа по музыкальному воспитанию «Ладушки» И.М. Каплуновой, А.И. Новоскольцевой.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          Реализация основной образовательной Программы основывается на нескольких составляющих: организованная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образовательная деятельность, осуществляемая в ходе организации режимных моментов, самостоятельная деятельность детей; взаимодействие с родителями воспитанников.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     Учрежден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>ие функционирует в режиме с 7.30 до 17.30 часом при 6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-дневной ра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 xml:space="preserve">бочей неделе, выходные - 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, воскресенье, праздничные дни.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     В МКУ ДОД «Детский сад Солнышко»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 xml:space="preserve"> функционирует семи 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группы общеразвивающей направленности.  Детский сад посещают воспитанники от 3-х до 7-ми лет. Списочны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>й состав на 01.01.2019 года – 135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человек.  Контингент воспитанников формируется в соответствии с их возрастом.</w:t>
      </w:r>
    </w:p>
    <w:p w:rsidR="00FE31F2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     МКУ ДОД «Детский сад 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» рассчит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>ан на 140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мест, в 2018  году количество воспитанников – 140. Все воспитанники получают услугу по освоению образовательной программы и услугу по присмотру 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>и уходу в режиме полного дня (10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часов).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Структура и количество групп:</w:t>
      </w:r>
    </w:p>
    <w:tbl>
      <w:tblPr>
        <w:tblpPr w:leftFromText="45" w:rightFromText="45" w:vertAnchor="text"/>
        <w:tblW w:w="7950" w:type="dxa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42"/>
        <w:gridCol w:w="2210"/>
        <w:gridCol w:w="2798"/>
      </w:tblGrid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1F2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42F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B42FF5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BC4A6E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BC4A6E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BC4A6E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CE4C69" w:rsidRPr="005C224C" w:rsidRDefault="00CE4C69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CE4C69" w:rsidRDefault="00FE31F2" w:rsidP="00CE4C69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color w:val="373737"/>
          <w:sz w:val="20"/>
        </w:rPr>
        <w:t>Анализ качественного состава педагогического коллектива ДОУ 2018  год</w:t>
      </w:r>
    </w:p>
    <w:p w:rsidR="00FE31F2" w:rsidRPr="005C224C" w:rsidRDefault="00FE31F2" w:rsidP="00CE4C69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>КАЧЕСТВЕННЫЙ СОСТАВ ПЕДАГОГИЧЕСКИХ КАДРОВ ПО УРОВНЮ КВАЛИФИКАЦИИ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373737"/>
          <w:sz w:val="20"/>
          <w:szCs w:val="20"/>
        </w:rPr>
        <w:drawing>
          <wp:inline distT="0" distB="0" distL="0" distR="0">
            <wp:extent cx="4638675" cy="2905125"/>
            <wp:effectExtent l="19050" t="0" r="9525" b="0"/>
            <wp:docPr id="5" name="user_2003656" descr="http://uploads.likengo.ru/uploads/albums/fb/a8/e6d700bff86af87dc1a3abb50e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2003656" descr="http://uploads.likengo.ru/uploads/albums/fb/a8/e6d700bff86af87dc1a3abb50e6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>КАЧЕСТВЕННЫЙ СОСТАВ ПЕДАГОГИЧЕСКИХ КАДРОВ ПО УРОВНЮ ОБРАЗОВАНИЯ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lastRenderedPageBreak/>
        <w:t> </w:t>
      </w:r>
      <w:r>
        <w:rPr>
          <w:rFonts w:ascii="Arial" w:eastAsia="Times New Roman" w:hAnsi="Arial" w:cs="Arial"/>
          <w:b/>
          <w:bCs/>
          <w:noProof/>
          <w:color w:val="373737"/>
          <w:sz w:val="20"/>
          <w:szCs w:val="20"/>
        </w:rPr>
        <w:drawing>
          <wp:inline distT="0" distB="0" distL="0" distR="0">
            <wp:extent cx="4733925" cy="3048000"/>
            <wp:effectExtent l="19050" t="0" r="9525" b="0"/>
            <wp:docPr id="6" name="user_2003660" descr="http://uploads.likengo.ru/uploads/albums/02/3b/ea0087746dafb9c710debaf07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2003660" descr="http://uploads.likengo.ru/uploads/albums/02/3b/ea0087746dafb9c710debaf0735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</w:t>
      </w:r>
    </w:p>
    <w:tbl>
      <w:tblPr>
        <w:tblW w:w="831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000"/>
        <w:gridCol w:w="2310"/>
      </w:tblGrid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1F2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7/ 70 %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 удельный вес численности педагогических работников, имеющих высшее образование педагогической 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6/ 60 %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3/ 30 %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 удельный вес численности педагогических работников, имеющих среднее профессиональное образование педагогической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3/ 30 %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8/ 80 %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BC4A6E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BC4A6E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BC4A6E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BC4A6E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1F2" w:rsidRPr="005C224C" w:rsidRDefault="00CE4C69" w:rsidP="00CE4C69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 xml:space="preserve">    </w:t>
      </w:r>
      <w:r w:rsidR="00FE31F2" w:rsidRPr="005C224C"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>КАЧЕСТВЕННЫЙ СОСТАВ ПЕДАГОГИЧЕСКИХ РАБОТНИКОВ ПО СТАЖУ</w:t>
      </w:r>
      <w:r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 xml:space="preserve"> 7-чел.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373737"/>
          <w:sz w:val="20"/>
          <w:szCs w:val="20"/>
        </w:rPr>
        <w:lastRenderedPageBreak/>
        <w:drawing>
          <wp:inline distT="0" distB="0" distL="0" distR="0">
            <wp:extent cx="4953000" cy="3133725"/>
            <wp:effectExtent l="19050" t="0" r="0" b="0"/>
            <wp:docPr id="7" name="user_2003667" descr="http://uploads.likengo.ru/uploads/albums/c8/4c/de5a836baa4b7433c3dff40bc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2003667" descr="http://uploads.likengo.ru/uploads/albums/c8/4c/de5a836baa4b7433c3dff40bc37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color w:val="373737"/>
          <w:sz w:val="20"/>
        </w:rPr>
        <w:t>Сведения о повышении квалификации в 2018 году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noProof/>
          <w:color w:val="373737"/>
          <w:sz w:val="20"/>
          <w:szCs w:val="20"/>
        </w:rPr>
        <w:drawing>
          <wp:inline distT="0" distB="0" distL="0" distR="0">
            <wp:extent cx="4857750" cy="3067050"/>
            <wp:effectExtent l="19050" t="0" r="0" b="0"/>
            <wp:docPr id="8" name="user_2003700" descr="http://uploads.likengo.ru/uploads/albums/4a/d6/16b53a1079aa026a0a7a30b9f9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2003700" descr="http://uploads.likengo.ru/uploads/albums/4a/d6/16b53a1079aa026a0a7a30b9f9d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           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   </w:t>
      </w:r>
      <w:r>
        <w:rPr>
          <w:rFonts w:ascii="Arial" w:eastAsia="Times New Roman" w:hAnsi="Arial" w:cs="Arial"/>
          <w:b/>
          <w:bCs/>
          <w:color w:val="373737"/>
          <w:sz w:val="20"/>
        </w:rPr>
        <w:t>МКУ ДОД «Детский сад Солнышко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 xml:space="preserve">» находится в отдельно стоящем </w:t>
      </w:r>
      <w:r w:rsidR="003349D7">
        <w:rPr>
          <w:rFonts w:ascii="Arial" w:eastAsia="Times New Roman" w:hAnsi="Arial" w:cs="Arial"/>
          <w:b/>
          <w:bCs/>
          <w:color w:val="373737"/>
          <w:sz w:val="20"/>
        </w:rPr>
        <w:t xml:space="preserve">одноэтажном 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>здании, оборудованном водопроводом</w:t>
      </w:r>
      <w:r>
        <w:rPr>
          <w:rFonts w:ascii="Arial" w:eastAsia="Times New Roman" w:hAnsi="Arial" w:cs="Arial"/>
          <w:b/>
          <w:bCs/>
          <w:color w:val="373737"/>
          <w:sz w:val="20"/>
        </w:rPr>
        <w:t>, канализацией. В МКУДОД</w:t>
      </w:r>
      <w:r>
        <w:rPr>
          <w:rStyle w:val="a5"/>
          <w:rFonts w:ascii="Arial" w:eastAsia="Times New Roman" w:hAnsi="Arial" w:cs="Arial"/>
          <w:b/>
          <w:bCs/>
          <w:color w:val="373737"/>
          <w:sz w:val="20"/>
        </w:rPr>
        <w:endnoteReference w:id="2"/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 xml:space="preserve"> отсутствуют спальни, спортивный и музыкальный залы. Территория детского сада огорожена бетонным забором. 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За детским садом в целях обеспечения образовательной деятельности в соответствии с Уставом закреплены объекты права собственности (здания, оборудование, а так же другое необходимое имущество потребительского, социального, культурного и иного назначения).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Детский сад владеет, пользуется и распоряжается закреплённым за ним имуществом на праве оперативного управления имуществом в соответствии с его назначением, Уставом и законодательством Российской Федерации.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Детский сад несёт ответственность перед учредителем за сохранность и эффективное использование закреплённого за ним имущества.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Педагогический блок:</w:t>
      </w:r>
    </w:p>
    <w:p w:rsidR="00FE31F2" w:rsidRPr="005C224C" w:rsidRDefault="003349D7" w:rsidP="00FE31F2">
      <w:pPr>
        <w:numPr>
          <w:ilvl w:val="0"/>
          <w:numId w:val="1"/>
        </w:numPr>
        <w:shd w:val="clear" w:color="auto" w:fill="EFF7DB"/>
        <w:spacing w:after="0" w:line="240" w:lineRule="auto"/>
        <w:ind w:left="0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групповых помещений 7есть</w:t>
      </w:r>
      <w:r w:rsidR="00FE31F2" w:rsidRPr="005C224C">
        <w:rPr>
          <w:rFonts w:ascii="Arial" w:eastAsia="Times New Roman" w:hAnsi="Arial" w:cs="Arial"/>
          <w:color w:val="373737"/>
          <w:sz w:val="20"/>
          <w:szCs w:val="20"/>
        </w:rPr>
        <w:t>, раздевалка</w:t>
      </w:r>
    </w:p>
    <w:p w:rsidR="00FE31F2" w:rsidRPr="005C224C" w:rsidRDefault="00FE31F2" w:rsidP="00FE31F2">
      <w:pPr>
        <w:numPr>
          <w:ilvl w:val="0"/>
          <w:numId w:val="1"/>
        </w:numPr>
        <w:shd w:val="clear" w:color="auto" w:fill="EFF7DB"/>
        <w:spacing w:after="0" w:line="240" w:lineRule="auto"/>
        <w:ind w:left="0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Кабинет</w:t>
      </w:r>
      <w:r w:rsidR="003349D7">
        <w:rPr>
          <w:rFonts w:ascii="Arial" w:eastAsia="Times New Roman" w:hAnsi="Arial" w:cs="Arial"/>
          <w:color w:val="373737"/>
          <w:sz w:val="20"/>
          <w:szCs w:val="20"/>
        </w:rPr>
        <w:t>ы: Кабинет заведующей,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.</w:t>
      </w:r>
    </w:p>
    <w:p w:rsidR="003349D7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Хозяйственный блок:</w:t>
      </w:r>
      <w:r w:rsidR="003349D7">
        <w:rPr>
          <w:rFonts w:ascii="Arial" w:eastAsia="Times New Roman" w:hAnsi="Arial" w:cs="Arial"/>
          <w:color w:val="373737"/>
          <w:sz w:val="20"/>
          <w:szCs w:val="20"/>
        </w:rPr>
        <w:t xml:space="preserve"> пищеблок,  подсобные помещения. 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 На территории детского сада ведутся работы по оборудованию цветников, игровых площадок. 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lastRenderedPageBreak/>
        <w:t>    Общая площадь помещений, в которых осуществляется образовательная деятельность, в расчете на одного воспитанника – 1, 8 кв.м.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Помещений для организации дополнительных видов деятельности воспитанников нет.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Во всех группах создана предметно-пространственная среда в соответствии с возрастом детей.  </w:t>
      </w:r>
    </w:p>
    <w:p w:rsidR="00FE31F2" w:rsidRPr="005C224C" w:rsidRDefault="003349D7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  </w:t>
      </w:r>
      <w:r w:rsidR="00FE31F2" w:rsidRPr="005C224C">
        <w:rPr>
          <w:rFonts w:ascii="Arial" w:eastAsia="Times New Roman" w:hAnsi="Arial" w:cs="Arial"/>
          <w:color w:val="373737"/>
          <w:sz w:val="20"/>
          <w:szCs w:val="20"/>
        </w:rPr>
        <w:t>. Методический кабинет оснащен методической литературой. В 2018 году педагогами продолжено формирование базы пособий в электронном виде.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  Сложность в работе создает отсутствие таких помещений, как детские спальни,  музыкальный и спортивный залы. Оборудованная многофункциональная спортивная площадка позволяет при благоприятных погодных условиях проводить на свежем воздухе не только зарядку и спортивные мероприятия, но и ряд развлекательных и других тематических мероприятий.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При создании предметно-развивающей среды в группах    воспитатели учитывают возрастные, индивидуальные особенности детей своей  группы. Созданная в групповых комнатах предметно-пространственная среда позволяет трансформировать помещение в зависимости от режимных моментов, выделяя игровую, познавательную,спокойную, обеденную и спальную  зоны. Группы  постепенно  пополняются современным игровым оборудованием,  современными информационными стендами.  Предметная среда всех помещений оптимально  насыщена, выдержана мера «необходимого и достаточного» для каждого вида  деятельности, представляет собой «поисковое поле» для ребенка,  стимулирующее процесс его развития, саморазвития и социализации .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    Полученные результаты самообследования позволяют охарактеризовать</w:t>
      </w:r>
      <w:r w:rsidR="003349D7">
        <w:rPr>
          <w:rFonts w:ascii="Arial" w:eastAsia="Times New Roman" w:hAnsi="Arial" w:cs="Arial"/>
          <w:color w:val="373737"/>
          <w:sz w:val="20"/>
          <w:szCs w:val="20"/>
        </w:rPr>
        <w:t xml:space="preserve"> образовательную среду МКУ</w:t>
      </w:r>
      <w:r>
        <w:rPr>
          <w:rFonts w:ascii="Arial" w:eastAsia="Times New Roman" w:hAnsi="Arial" w:cs="Arial"/>
          <w:color w:val="373737"/>
          <w:sz w:val="20"/>
          <w:szCs w:val="20"/>
        </w:rPr>
        <w:t>ДОД дет сад 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как комфортную и благоприятную, способствующую интеллектуальному, личностному и творческому развитию детей дошкольного возраста, а также совершенствованию педагогического мастерства и профессиональному росту членов педагогического коллектива.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   Приоритетными задачами на 2019  год являются: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1. Сохранение здоровья детей, полноценное психическое развитие, эмоциональное благополучие, формирование потребности у детей в двигательной активности и физическом совершенствовании.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2. Повышение  познавательной активности детей через создание условий для познавательно-исследовательской деятельности.</w:t>
      </w:r>
    </w:p>
    <w:p w:rsidR="00FE31F2" w:rsidRPr="003349D7" w:rsidRDefault="00FE31F2" w:rsidP="003349D7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3. Повышение уровня профессиональной компетенции педагогов в работе по всем направлениям деятельности ДОУ. Укрепление кадрового потенциала.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пополняются современным игровым оборудованием,  современными информационными стендами.  Предметная среда всех помещений оптимально  насыщена, выдержана мера «необходимого и достаточного» для каждого вида  деятельности, представляет собой «поисковое поле» для ребенка,  стимулирующее процесс его развития, саморазвития и социализации .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    Полученные результаты самообследования позволяют охарактеризовать</w:t>
      </w:r>
      <w:r w:rsidR="003349D7">
        <w:rPr>
          <w:rFonts w:ascii="Arial" w:eastAsia="Times New Roman" w:hAnsi="Arial" w:cs="Arial"/>
          <w:color w:val="373737"/>
          <w:sz w:val="20"/>
          <w:szCs w:val="20"/>
        </w:rPr>
        <w:t xml:space="preserve"> образовательную среду МКУ</w:t>
      </w:r>
      <w:r>
        <w:rPr>
          <w:rFonts w:ascii="Arial" w:eastAsia="Times New Roman" w:hAnsi="Arial" w:cs="Arial"/>
          <w:color w:val="373737"/>
          <w:sz w:val="20"/>
          <w:szCs w:val="20"/>
        </w:rPr>
        <w:t>ДОД дет сад 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как комфортную и благоприятную, способствующую интеллектуальному, личностному и творческому развитию детей дошкольного возраста, а также совершенствованию педагогического мастерства и профессиональному росту членов педагогического коллектива.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   Приоритетными задачами на 2019  год являются: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1. Сохранение здоровья детей, полноценное психическое развитие, эмоциональное благополучие, формирование потребности у детей в двигательной активности и физическом совершенствовании.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2. Повышение  познавательной активности детей через создание условий для познавательно-исследовательской деятельности.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3. Повышение уровня профессиональной компетенции педагогов в работе по всем направлениям деятельности ДОУ. Укрепление кадрового потенциала.</w:t>
      </w:r>
    </w:p>
    <w:p w:rsidR="00FE31F2" w:rsidRDefault="00FE31F2" w:rsidP="00FE31F2"/>
    <w:p w:rsidR="009E47E8" w:rsidRDefault="009E47E8">
      <w:r>
        <w:t xml:space="preserve"> </w:t>
      </w:r>
    </w:p>
    <w:p w:rsidR="009E47E8" w:rsidRDefault="009E47E8"/>
    <w:p w:rsidR="009E47E8" w:rsidRDefault="009E47E8">
      <w:pPr>
        <w:rPr>
          <w:b/>
          <w:sz w:val="24"/>
          <w:szCs w:val="24"/>
        </w:rPr>
      </w:pPr>
    </w:p>
    <w:p w:rsidR="00DB4367" w:rsidRPr="009E47E8" w:rsidRDefault="009E47E8">
      <w:pPr>
        <w:rPr>
          <w:b/>
          <w:sz w:val="24"/>
          <w:szCs w:val="24"/>
        </w:rPr>
      </w:pPr>
      <w:r w:rsidRPr="009E47E8">
        <w:rPr>
          <w:b/>
          <w:sz w:val="24"/>
          <w:szCs w:val="24"/>
        </w:rPr>
        <w:t>Заведующий  Детского сада «Солнышко»                                                     Казибекова Э.Р</w:t>
      </w:r>
    </w:p>
    <w:sectPr w:rsidR="00DB4367" w:rsidRPr="009E47E8" w:rsidSect="00CE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A6E" w:rsidRDefault="00BC4A6E" w:rsidP="00FE31F2">
      <w:pPr>
        <w:spacing w:after="0" w:line="240" w:lineRule="auto"/>
      </w:pPr>
      <w:r>
        <w:separator/>
      </w:r>
    </w:p>
  </w:endnote>
  <w:endnote w:type="continuationSeparator" w:id="1">
    <w:p w:rsidR="00BC4A6E" w:rsidRDefault="00BC4A6E" w:rsidP="00FE31F2">
      <w:pPr>
        <w:spacing w:after="0" w:line="240" w:lineRule="auto"/>
      </w:pPr>
      <w:r>
        <w:continuationSeparator/>
      </w:r>
    </w:p>
  </w:endnote>
  <w:endnote w:id="2">
    <w:p w:rsidR="00FE31F2" w:rsidRDefault="00FE31F2" w:rsidP="00FE31F2">
      <w:pPr>
        <w:pStyle w:val="a3"/>
      </w:pPr>
      <w:r>
        <w:rPr>
          <w:rStyle w:val="a5"/>
        </w:rPr>
        <w:endnoteRef/>
      </w:r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A6E" w:rsidRDefault="00BC4A6E" w:rsidP="00FE31F2">
      <w:pPr>
        <w:spacing w:after="0" w:line="240" w:lineRule="auto"/>
      </w:pPr>
      <w:r>
        <w:separator/>
      </w:r>
    </w:p>
  </w:footnote>
  <w:footnote w:type="continuationSeparator" w:id="1">
    <w:p w:rsidR="00BC4A6E" w:rsidRDefault="00BC4A6E" w:rsidP="00FE3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3BC6"/>
    <w:multiLevelType w:val="multilevel"/>
    <w:tmpl w:val="A04A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31F2"/>
    <w:rsid w:val="00326012"/>
    <w:rsid w:val="003349D7"/>
    <w:rsid w:val="00374E45"/>
    <w:rsid w:val="00866B96"/>
    <w:rsid w:val="009526D2"/>
    <w:rsid w:val="00984115"/>
    <w:rsid w:val="009E47E8"/>
    <w:rsid w:val="00B42FF5"/>
    <w:rsid w:val="00BC4A6E"/>
    <w:rsid w:val="00C463C2"/>
    <w:rsid w:val="00CD3D22"/>
    <w:rsid w:val="00CE4C69"/>
    <w:rsid w:val="00CE74AF"/>
    <w:rsid w:val="00DB4367"/>
    <w:rsid w:val="00FE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E31F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E31F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E31F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E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2019-04-08T08:21:00Z</dcterms:created>
  <dcterms:modified xsi:type="dcterms:W3CDTF">2019-04-09T07:18:00Z</dcterms:modified>
</cp:coreProperties>
</file>